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AC" w:rsidRDefault="0039443E" w:rsidP="0060631E">
      <w:pPr>
        <w:pStyle w:val="Title"/>
        <w:pBdr>
          <w:bottom w:val="single" w:sz="4" w:space="1" w:color="auto"/>
        </w:pBdr>
        <w:outlineLvl w:val="0"/>
      </w:pPr>
      <w:bookmarkStart w:id="0" w:name="_GoBack"/>
      <w:bookmarkEnd w:id="0"/>
      <w:r>
        <w:t xml:space="preserve"> Suicide Prevention</w:t>
      </w:r>
    </w:p>
    <w:p w:rsidR="006744AC" w:rsidRPr="00014770" w:rsidRDefault="006744AC" w:rsidP="006744AC">
      <w:pPr>
        <w:spacing w:before="100" w:beforeAutospacing="1"/>
        <w:ind w:left="1440" w:hanging="1440"/>
        <w:jc w:val="both"/>
      </w:pPr>
      <w:r>
        <w:rPr>
          <w:b/>
          <w:bCs/>
          <w:u w:val="single"/>
        </w:rPr>
        <w:t>Purpose:</w:t>
      </w:r>
      <w:r w:rsidRPr="00014770">
        <w:tab/>
        <w:t>The intent of the following po</w:t>
      </w:r>
      <w:r w:rsidR="00971BE6">
        <w:t>licy is to ensure that program participants</w:t>
      </w:r>
      <w:r w:rsidR="0053495F" w:rsidRPr="00014770">
        <w:t xml:space="preserve"> who have been iden</w:t>
      </w:r>
      <w:r w:rsidR="0039443E">
        <w:t>tified as at risk receive for suicide</w:t>
      </w:r>
      <w:r w:rsidR="0053495F" w:rsidRPr="00014770">
        <w:t xml:space="preserve"> are managed in a safe manner.</w:t>
      </w:r>
      <w:r w:rsidRPr="00014770">
        <w:t xml:space="preserve">  </w:t>
      </w:r>
    </w:p>
    <w:p w:rsidR="00ED50A5" w:rsidRDefault="006744AC" w:rsidP="0039443E">
      <w:pPr>
        <w:spacing w:before="100" w:beforeAutospacing="1" w:after="240"/>
        <w:ind w:left="1440" w:hanging="1440"/>
        <w:jc w:val="both"/>
        <w:rPr>
          <w:bCs/>
        </w:rPr>
      </w:pPr>
      <w:r w:rsidRPr="00014770">
        <w:rPr>
          <w:b/>
          <w:bCs/>
          <w:u w:val="single"/>
        </w:rPr>
        <w:t>Policy:</w:t>
      </w:r>
      <w:r w:rsidR="00ED50A5">
        <w:t xml:space="preserve">          </w:t>
      </w:r>
      <w:r w:rsidR="00ED50A5">
        <w:tab/>
      </w:r>
      <w:r w:rsidR="00971BE6">
        <w:rPr>
          <w:bCs/>
        </w:rPr>
        <w:t>If staff believe that a participant</w:t>
      </w:r>
      <w:r w:rsidR="00ED50A5">
        <w:rPr>
          <w:bCs/>
        </w:rPr>
        <w:t xml:space="preserve"> is experiencing suicidal ideation</w:t>
      </w:r>
      <w:r w:rsidR="00ED50A5" w:rsidRPr="00666722">
        <w:rPr>
          <w:bCs/>
        </w:rPr>
        <w:t xml:space="preserve"> on school property during school hours, the appropriate school autho</w:t>
      </w:r>
      <w:r w:rsidR="00ED50A5">
        <w:rPr>
          <w:bCs/>
        </w:rPr>
        <w:t xml:space="preserve">rities should be notified immediately and school protocols should be strictly followed. </w:t>
      </w:r>
    </w:p>
    <w:p w:rsidR="0087228A" w:rsidRDefault="00ED50A5" w:rsidP="0039443E">
      <w:pPr>
        <w:spacing w:before="100" w:beforeAutospacing="1" w:after="240"/>
        <w:ind w:left="1440" w:hanging="1440"/>
        <w:jc w:val="both"/>
      </w:pPr>
      <w:r>
        <w:rPr>
          <w:b/>
          <w:bCs/>
        </w:rPr>
        <w:t xml:space="preserve">                        </w:t>
      </w:r>
      <w:r w:rsidR="00CB5530" w:rsidRPr="00014770">
        <w:t xml:space="preserve">Regardless of the procedures outlined below, if at </w:t>
      </w:r>
      <w:r w:rsidR="00CB5530" w:rsidRPr="00014770">
        <w:rPr>
          <w:u w:val="single"/>
        </w:rPr>
        <w:t>any time</w:t>
      </w:r>
      <w:r w:rsidR="00971BE6">
        <w:t xml:space="preserve"> from the point when a participant</w:t>
      </w:r>
      <w:r w:rsidR="00CB5530" w:rsidRPr="00014770">
        <w:t xml:space="preserve"> </w:t>
      </w:r>
      <w:r w:rsidR="00B406B6">
        <w:t>is present for services</w:t>
      </w:r>
      <w:r w:rsidR="00CB5530" w:rsidRPr="00014770">
        <w:t xml:space="preserve"> and </w:t>
      </w:r>
      <w:r w:rsidR="00CB5530" w:rsidRPr="00014770">
        <w:rPr>
          <w:u w:val="single"/>
        </w:rPr>
        <w:t xml:space="preserve">any staff </w:t>
      </w:r>
      <w:r w:rsidR="00CB5530" w:rsidRPr="00014770">
        <w:t>observ</w:t>
      </w:r>
      <w:r w:rsidR="00971BE6">
        <w:t>es or believes the participant</w:t>
      </w:r>
      <w:r w:rsidR="00CB5530" w:rsidRPr="00014770">
        <w:t xml:space="preserve"> presents as an </w:t>
      </w:r>
      <w:r w:rsidR="00CB5530" w:rsidRPr="00014770">
        <w:rPr>
          <w:u w:val="single"/>
        </w:rPr>
        <w:t>immediate</w:t>
      </w:r>
      <w:r w:rsidR="00CB5530" w:rsidRPr="00014770">
        <w:t xml:space="preserve"> threat to</w:t>
      </w:r>
      <w:r w:rsidR="00971BE6">
        <w:t xml:space="preserve"> themselves or others, the participant</w:t>
      </w:r>
      <w:r w:rsidR="00CB5530" w:rsidRPr="00014770">
        <w:t xml:space="preserve"> will be placed on one</w:t>
      </w:r>
      <w:r w:rsidR="009F7B1C" w:rsidRPr="00014770">
        <w:t>-to-one supervision</w:t>
      </w:r>
      <w:r w:rsidR="00CB5530" w:rsidRPr="00014770">
        <w:t xml:space="preserve"> and staff will immediat</w:t>
      </w:r>
      <w:r w:rsidR="003C3A9F" w:rsidRPr="00014770">
        <w:t>ely call 911 and request assistance from law enforcement for a Baker Act and/or transportation for additional assessment.</w:t>
      </w:r>
      <w:r w:rsidR="00CB5530" w:rsidRPr="00014770">
        <w:t xml:space="preserve"> </w:t>
      </w:r>
    </w:p>
    <w:p w:rsidR="0087228A" w:rsidRDefault="00356781" w:rsidP="00BF3AEA">
      <w:pPr>
        <w:ind w:left="1440"/>
        <w:jc w:val="both"/>
      </w:pPr>
      <w:r>
        <w:t>At any time a participant</w:t>
      </w:r>
      <w:r w:rsidR="0087228A" w:rsidRPr="0087228A">
        <w:t xml:space="preserve"> has made suicide gestures or attempted suicide,</w:t>
      </w:r>
      <w:r w:rsidR="00ED50A5">
        <w:t xml:space="preserve"> school authorities</w:t>
      </w:r>
      <w:r w:rsidR="0087228A" w:rsidRPr="0087228A">
        <w:t xml:space="preserve"> </w:t>
      </w:r>
      <w:r w:rsidR="00ED50A5">
        <w:t xml:space="preserve">and </w:t>
      </w:r>
      <w:r>
        <w:t>the program s</w:t>
      </w:r>
      <w:r w:rsidR="0087228A" w:rsidRPr="0087228A">
        <w:t xml:space="preserve">upervisor shall be notified and informed what procedures have been </w:t>
      </w:r>
      <w:r>
        <w:t>put in place to ensure the participant</w:t>
      </w:r>
      <w:r w:rsidR="0087228A" w:rsidRPr="0087228A">
        <w:t xml:space="preserve">’s protection. </w:t>
      </w:r>
    </w:p>
    <w:p w:rsidR="00ED50A5" w:rsidRPr="00014770" w:rsidRDefault="00ED50A5" w:rsidP="00BF3AEA">
      <w:pPr>
        <w:ind w:left="1440"/>
        <w:jc w:val="both"/>
      </w:pPr>
    </w:p>
    <w:p w:rsidR="006744AC" w:rsidRDefault="006744AC" w:rsidP="0060631E">
      <w:pPr>
        <w:tabs>
          <w:tab w:val="left" w:pos="735"/>
        </w:tabs>
        <w:jc w:val="both"/>
        <w:outlineLvl w:val="0"/>
        <w:rPr>
          <w:b/>
          <w:bCs/>
          <w:u w:val="single"/>
        </w:rPr>
      </w:pPr>
      <w:r w:rsidRPr="00014770">
        <w:rPr>
          <w:b/>
          <w:bCs/>
          <w:u w:val="single"/>
        </w:rPr>
        <w:t>Procedure and/or Process:</w:t>
      </w:r>
    </w:p>
    <w:p w:rsidR="006177E6" w:rsidRPr="00666722" w:rsidRDefault="006177E6" w:rsidP="00D953A2">
      <w:pPr>
        <w:tabs>
          <w:tab w:val="left" w:pos="735"/>
        </w:tabs>
        <w:jc w:val="both"/>
        <w:outlineLvl w:val="0"/>
        <w:rPr>
          <w:bCs/>
        </w:rPr>
      </w:pPr>
    </w:p>
    <w:p w:rsidR="00520145" w:rsidRDefault="00356781" w:rsidP="00D953A2">
      <w:pPr>
        <w:tabs>
          <w:tab w:val="left" w:pos="735"/>
        </w:tabs>
        <w:jc w:val="both"/>
        <w:outlineLvl w:val="0"/>
        <w:rPr>
          <w:bCs/>
        </w:rPr>
      </w:pPr>
      <w:r>
        <w:rPr>
          <w:bCs/>
        </w:rPr>
        <w:t>When a participant</w:t>
      </w:r>
      <w:r w:rsidR="006177E6" w:rsidRPr="00666722">
        <w:rPr>
          <w:bCs/>
        </w:rPr>
        <w:t xml:space="preserve"> has been determined to be</w:t>
      </w:r>
      <w:r w:rsidR="00760520">
        <w:rPr>
          <w:bCs/>
        </w:rPr>
        <w:t xml:space="preserve"> in need of Baker Act consideration</w:t>
      </w:r>
      <w:r w:rsidR="00855F84">
        <w:rPr>
          <w:bCs/>
        </w:rPr>
        <w:t>,</w:t>
      </w:r>
      <w:r w:rsidR="00971BE6">
        <w:rPr>
          <w:bCs/>
        </w:rPr>
        <w:t xml:space="preserve"> school authorities</w:t>
      </w:r>
      <w:r>
        <w:rPr>
          <w:bCs/>
        </w:rPr>
        <w:t>,</w:t>
      </w:r>
      <w:r w:rsidR="006177E6" w:rsidRPr="00666722">
        <w:rPr>
          <w:bCs/>
        </w:rPr>
        <w:t xml:space="preserve"> the parent or guardian</w:t>
      </w:r>
      <w:r w:rsidR="00971BE6">
        <w:rPr>
          <w:bCs/>
        </w:rPr>
        <w:t xml:space="preserve">, </w:t>
      </w:r>
      <w:r w:rsidR="006177E6" w:rsidRPr="00666722">
        <w:rPr>
          <w:bCs/>
        </w:rPr>
        <w:t>and</w:t>
      </w:r>
      <w:r>
        <w:rPr>
          <w:bCs/>
        </w:rPr>
        <w:t xml:space="preserve"> program</w:t>
      </w:r>
      <w:r w:rsidR="006177E6" w:rsidRPr="00666722">
        <w:rPr>
          <w:bCs/>
        </w:rPr>
        <w:t xml:space="preserve"> supervisor should be immediat</w:t>
      </w:r>
      <w:r w:rsidR="00760520">
        <w:rPr>
          <w:bCs/>
        </w:rPr>
        <w:t>ely notified.</w:t>
      </w:r>
      <w:r w:rsidR="00520145">
        <w:rPr>
          <w:bCs/>
        </w:rPr>
        <w:t xml:space="preserve"> </w:t>
      </w:r>
    </w:p>
    <w:p w:rsidR="00520145" w:rsidRDefault="00520145" w:rsidP="00D953A2">
      <w:pPr>
        <w:tabs>
          <w:tab w:val="left" w:pos="735"/>
        </w:tabs>
        <w:jc w:val="both"/>
        <w:outlineLvl w:val="0"/>
        <w:rPr>
          <w:bCs/>
        </w:rPr>
      </w:pPr>
      <w:r>
        <w:rPr>
          <w:bCs/>
        </w:rPr>
        <w:t>For a</w:t>
      </w:r>
      <w:r w:rsidR="00971BE6">
        <w:rPr>
          <w:bCs/>
        </w:rPr>
        <w:t>ny suicide attempt refer to and follow</w:t>
      </w:r>
      <w:r w:rsidR="00356781">
        <w:rPr>
          <w:bCs/>
        </w:rPr>
        <w:t xml:space="preserve"> the</w:t>
      </w:r>
      <w:r>
        <w:rPr>
          <w:bCs/>
        </w:rPr>
        <w:t xml:space="preserve"> Incident Reporting Policy. </w:t>
      </w:r>
    </w:p>
    <w:p w:rsidR="003F09FE" w:rsidRDefault="003F09FE" w:rsidP="00D953A2">
      <w:pPr>
        <w:tabs>
          <w:tab w:val="left" w:pos="735"/>
        </w:tabs>
        <w:jc w:val="both"/>
        <w:outlineLvl w:val="0"/>
        <w:rPr>
          <w:bCs/>
        </w:rPr>
      </w:pPr>
    </w:p>
    <w:p w:rsidR="003F09FE" w:rsidRDefault="00B94CDB" w:rsidP="00D953A2">
      <w:pPr>
        <w:tabs>
          <w:tab w:val="left" w:pos="735"/>
        </w:tabs>
        <w:jc w:val="both"/>
        <w:outlineLvl w:val="0"/>
        <w:rPr>
          <w:bCs/>
        </w:rPr>
      </w:pPr>
      <w:r>
        <w:rPr>
          <w:bCs/>
        </w:rPr>
        <w:t>If danger does not appear imminent there are other resources to consider other than contacting 911.</w:t>
      </w:r>
    </w:p>
    <w:p w:rsidR="003F09FE" w:rsidRDefault="00B94CDB" w:rsidP="003F09FE">
      <w:pPr>
        <w:tabs>
          <w:tab w:val="left" w:pos="735"/>
        </w:tabs>
        <w:jc w:val="both"/>
        <w:outlineLvl w:val="0"/>
        <w:rPr>
          <w:bCs/>
        </w:rPr>
      </w:pPr>
      <w:r>
        <w:rPr>
          <w:bCs/>
        </w:rPr>
        <w:t>These include but are not limited to:</w:t>
      </w:r>
    </w:p>
    <w:p w:rsidR="00B94CDB" w:rsidRDefault="00B94CDB" w:rsidP="003F09FE">
      <w:pPr>
        <w:tabs>
          <w:tab w:val="left" w:pos="735"/>
        </w:tabs>
        <w:jc w:val="both"/>
        <w:outlineLvl w:val="0"/>
        <w:rPr>
          <w:bCs/>
        </w:rPr>
      </w:pPr>
    </w:p>
    <w:p w:rsidR="00BD13E7" w:rsidRPr="003F09FE" w:rsidRDefault="00B94CDB" w:rsidP="003F09FE">
      <w:pPr>
        <w:tabs>
          <w:tab w:val="left" w:pos="735"/>
        </w:tabs>
        <w:jc w:val="both"/>
        <w:outlineLvl w:val="0"/>
        <w:rPr>
          <w:bCs/>
        </w:rPr>
      </w:pPr>
      <w:r>
        <w:rPr>
          <w:color w:val="000000"/>
        </w:rPr>
        <w:t>T</w:t>
      </w:r>
      <w:r w:rsidR="00BD13E7" w:rsidRPr="00BD13E7">
        <w:rPr>
          <w:color w:val="000000"/>
        </w:rPr>
        <w:t>he 988 Florida Lifeline is a free behavioral health support service, available 24/7, that connects Floridians experiencing suicidal thoughts, substance use disorder, mental health crises, or any other kind of emotional distress to a highly trained crisis counselor in their immediate area.</w:t>
      </w:r>
    </w:p>
    <w:p w:rsidR="00BD13E7" w:rsidRDefault="00BD13E7" w:rsidP="00BD13E7">
      <w:pPr>
        <w:pStyle w:val="NormalWeb"/>
        <w:spacing w:before="0" w:beforeAutospacing="0" w:after="0" w:afterAutospacing="0"/>
        <w:textAlignment w:val="baseline"/>
        <w:rPr>
          <w:color w:val="000000"/>
        </w:rPr>
      </w:pPr>
      <w:r w:rsidRPr="00BD13E7">
        <w:rPr>
          <w:color w:val="000000"/>
        </w:rPr>
        <w:t>For more information about the 988 Florida Lifeline, visit </w:t>
      </w:r>
      <w:hyperlink r:id="rId7" w:tgtFrame="_blank" w:tooltip="Opens in New Window" w:history="1">
        <w:r w:rsidRPr="00BD13E7">
          <w:rPr>
            <w:rStyle w:val="Hyperlink"/>
            <w:color w:val="0000EE"/>
            <w:bdr w:val="none" w:sz="0" w:space="0" w:color="auto" w:frame="1"/>
          </w:rPr>
          <w:t>988FloridaLifeline.com</w:t>
        </w:r>
      </w:hyperlink>
    </w:p>
    <w:p w:rsidR="00B94CDB" w:rsidRDefault="00B94CDB" w:rsidP="00BD13E7">
      <w:pPr>
        <w:pStyle w:val="NormalWeb"/>
        <w:spacing w:before="0" w:beforeAutospacing="0" w:after="0" w:afterAutospacing="0"/>
        <w:textAlignment w:val="baseline"/>
        <w:rPr>
          <w:color w:val="000000"/>
        </w:rPr>
      </w:pPr>
    </w:p>
    <w:p w:rsidR="00B94CDB" w:rsidRPr="003F09FE" w:rsidRDefault="00B94CDB" w:rsidP="00B94CDB">
      <w:pPr>
        <w:tabs>
          <w:tab w:val="left" w:pos="735"/>
        </w:tabs>
        <w:jc w:val="both"/>
        <w:outlineLvl w:val="0"/>
        <w:rPr>
          <w:bCs/>
        </w:rPr>
      </w:pPr>
      <w:r w:rsidRPr="003F09FE">
        <w:rPr>
          <w:color w:val="000000"/>
          <w:shd w:val="clear" w:color="auto" w:fill="FFFFFF"/>
        </w:rPr>
        <w:t>Mobile Response Teams (MRTs) are meant to provide 24/7 emergency behavioral health care to anyone in the state of Florida. These teams are prepared to meet anyone having a severe emotional or behavioral health crisis in their home, school, or wherever they are. The goals of MRTs are to reduce trauma, prevent unnecessary psychiatric hospitalizations and criminal justice involvement through de-escalation, appropriate crisis intervention, and connecting people to resources in their communities.</w:t>
      </w:r>
    </w:p>
    <w:p w:rsidR="00B94CDB" w:rsidRDefault="00B94CDB" w:rsidP="00B94CDB">
      <w:pPr>
        <w:tabs>
          <w:tab w:val="left" w:pos="735"/>
        </w:tabs>
        <w:jc w:val="both"/>
        <w:outlineLvl w:val="0"/>
        <w:rPr>
          <w:bCs/>
        </w:rPr>
      </w:pPr>
    </w:p>
    <w:p w:rsidR="00B94CDB" w:rsidRPr="003F09FE" w:rsidRDefault="00B94CDB" w:rsidP="00B94CDB">
      <w:pPr>
        <w:tabs>
          <w:tab w:val="left" w:pos="735"/>
        </w:tabs>
        <w:jc w:val="both"/>
        <w:outlineLvl w:val="0"/>
        <w:rPr>
          <w:bCs/>
        </w:rPr>
      </w:pPr>
      <w:r w:rsidRPr="003F09FE">
        <w:rPr>
          <w:color w:val="000000"/>
          <w:shd w:val="clear" w:color="auto" w:fill="FFFFFF"/>
        </w:rPr>
        <w:t>To find a team that serves your county, visit the </w:t>
      </w:r>
      <w:hyperlink r:id="rId8" w:tgtFrame="_blank" w:tooltip="Opens in New Window" w:history="1">
        <w:r w:rsidRPr="003F09FE">
          <w:rPr>
            <w:rStyle w:val="Hyperlink"/>
            <w:color w:val="0000EE"/>
            <w:bdr w:val="none" w:sz="0" w:space="0" w:color="auto" w:frame="1"/>
            <w:shd w:val="clear" w:color="auto" w:fill="FFFFFF"/>
          </w:rPr>
          <w:t>Specialty Treatment Team Maps.</w:t>
        </w:r>
      </w:hyperlink>
    </w:p>
    <w:p w:rsidR="00971BE6" w:rsidRDefault="00971BE6" w:rsidP="00971BE6">
      <w:pPr>
        <w:pStyle w:val="BodyText"/>
      </w:pPr>
      <w:r>
        <w:t>Basic guidelines to follow when a participant is suicidal while additional resources are engaged are as follows:</w:t>
      </w:r>
    </w:p>
    <w:p w:rsidR="00971BE6" w:rsidRDefault="00971BE6" w:rsidP="00971BE6">
      <w:pPr>
        <w:jc w:val="both"/>
      </w:pPr>
    </w:p>
    <w:p w:rsidR="00971BE6" w:rsidRDefault="00971BE6" w:rsidP="00971BE6">
      <w:pPr>
        <w:numPr>
          <w:ilvl w:val="0"/>
          <w:numId w:val="8"/>
        </w:numPr>
        <w:jc w:val="both"/>
      </w:pPr>
      <w:r>
        <w:t>Separate the participant from others</w:t>
      </w:r>
    </w:p>
    <w:p w:rsidR="00971BE6" w:rsidRDefault="00356781" w:rsidP="00356781">
      <w:pPr>
        <w:numPr>
          <w:ilvl w:val="0"/>
          <w:numId w:val="8"/>
        </w:numPr>
        <w:jc w:val="both"/>
      </w:pPr>
      <w:r>
        <w:t>Place the participant on one-to-one supervision</w:t>
      </w:r>
    </w:p>
    <w:p w:rsidR="00971BE6" w:rsidRDefault="00971BE6" w:rsidP="00971BE6">
      <w:pPr>
        <w:numPr>
          <w:ilvl w:val="0"/>
          <w:numId w:val="8"/>
        </w:numPr>
        <w:jc w:val="both"/>
      </w:pPr>
      <w:r>
        <w:lastRenderedPageBreak/>
        <w:t>Remove any safety risk or threat if possible</w:t>
      </w:r>
    </w:p>
    <w:p w:rsidR="00971BE6" w:rsidRDefault="00971BE6" w:rsidP="00971BE6">
      <w:pPr>
        <w:numPr>
          <w:ilvl w:val="0"/>
          <w:numId w:val="8"/>
        </w:numPr>
        <w:jc w:val="both"/>
      </w:pPr>
      <w:r>
        <w:t>Give the participant some space and time to "cool off" if they need it</w:t>
      </w:r>
    </w:p>
    <w:p w:rsidR="00971BE6" w:rsidRDefault="00971BE6" w:rsidP="00971BE6">
      <w:pPr>
        <w:numPr>
          <w:ilvl w:val="0"/>
          <w:numId w:val="8"/>
        </w:numPr>
        <w:jc w:val="both"/>
      </w:pPr>
      <w:r>
        <w:t>Use a calm voice and non-threatening stance/gestures when addressing the participant</w:t>
      </w:r>
    </w:p>
    <w:p w:rsidR="00971BE6" w:rsidRDefault="00971BE6" w:rsidP="00356781">
      <w:pPr>
        <w:numPr>
          <w:ilvl w:val="0"/>
          <w:numId w:val="8"/>
        </w:numPr>
        <w:jc w:val="both"/>
      </w:pPr>
      <w:r>
        <w:t>Be an emphatic listener, acknowledge the participant's feelings</w:t>
      </w:r>
    </w:p>
    <w:p w:rsidR="00971BE6" w:rsidRDefault="00971BE6" w:rsidP="00971BE6">
      <w:pPr>
        <w:numPr>
          <w:ilvl w:val="0"/>
          <w:numId w:val="8"/>
        </w:numPr>
        <w:jc w:val="both"/>
      </w:pPr>
      <w:r>
        <w:t>Help</w:t>
      </w:r>
      <w:r w:rsidR="00356781">
        <w:t xml:space="preserve"> the participant calm down</w:t>
      </w:r>
    </w:p>
    <w:p w:rsidR="00971BE6" w:rsidRDefault="00971BE6" w:rsidP="00D953A2">
      <w:pPr>
        <w:tabs>
          <w:tab w:val="left" w:pos="735"/>
        </w:tabs>
        <w:jc w:val="both"/>
        <w:outlineLvl w:val="0"/>
        <w:rPr>
          <w:bCs/>
        </w:rPr>
      </w:pPr>
    </w:p>
    <w:p w:rsidR="00971BE6" w:rsidRDefault="00971BE6" w:rsidP="00D953A2">
      <w:pPr>
        <w:tabs>
          <w:tab w:val="left" w:pos="735"/>
        </w:tabs>
        <w:jc w:val="both"/>
        <w:outlineLvl w:val="0"/>
        <w:rPr>
          <w:bCs/>
        </w:rPr>
      </w:pPr>
    </w:p>
    <w:sectPr w:rsidR="00971BE6" w:rsidSect="00302574">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B7" w:rsidRDefault="00480BB7" w:rsidP="0069137C">
      <w:r>
        <w:separator/>
      </w:r>
    </w:p>
  </w:endnote>
  <w:endnote w:type="continuationSeparator" w:id="0">
    <w:p w:rsidR="00480BB7" w:rsidRDefault="00480BB7" w:rsidP="0069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23" w:rsidRDefault="009C2323">
    <w:pPr>
      <w:pStyle w:val="Footer"/>
    </w:pPr>
    <w:r w:rsidRPr="0069137C">
      <w:rPr>
        <w:sz w:val="18"/>
        <w:szCs w:val="18"/>
      </w:rPr>
      <w:t>R</w:t>
    </w:r>
    <w:r w:rsidR="00971BE6">
      <w:rPr>
        <w:sz w:val="18"/>
        <w:szCs w:val="18"/>
      </w:rPr>
      <w:t>ev: 3/26</w:t>
    </w:r>
    <w:r w:rsidRPr="0069137C">
      <w:rPr>
        <w:sz w:val="18"/>
        <w:szCs w:val="18"/>
      </w:rPr>
      <w:tab/>
      <w:t xml:space="preserve">Page </w:t>
    </w:r>
    <w:r w:rsidRPr="0069137C">
      <w:rPr>
        <w:sz w:val="18"/>
        <w:szCs w:val="18"/>
      </w:rPr>
      <w:fldChar w:fldCharType="begin"/>
    </w:r>
    <w:r w:rsidRPr="0069137C">
      <w:rPr>
        <w:sz w:val="18"/>
        <w:szCs w:val="18"/>
      </w:rPr>
      <w:instrText xml:space="preserve"> PAGE   \* MERGEFORMAT </w:instrText>
    </w:r>
    <w:r w:rsidRPr="0069137C">
      <w:rPr>
        <w:sz w:val="18"/>
        <w:szCs w:val="18"/>
      </w:rPr>
      <w:fldChar w:fldCharType="separate"/>
    </w:r>
    <w:r w:rsidR="0089559A">
      <w:rPr>
        <w:noProof/>
        <w:sz w:val="18"/>
        <w:szCs w:val="18"/>
      </w:rPr>
      <w:t>2</w:t>
    </w:r>
    <w:r w:rsidRPr="0069137C">
      <w:rPr>
        <w:sz w:val="18"/>
        <w:szCs w:val="18"/>
      </w:rPr>
      <w:fldChar w:fldCharType="end"/>
    </w:r>
    <w:r w:rsidRPr="0069137C">
      <w:rPr>
        <w:sz w:val="18"/>
        <w:szCs w:val="18"/>
      </w:rPr>
      <w:t xml:space="preserve"> of </w:t>
    </w:r>
    <w:r w:rsidRPr="0069137C">
      <w:rPr>
        <w:sz w:val="18"/>
        <w:szCs w:val="18"/>
      </w:rPr>
      <w:fldChar w:fldCharType="begin"/>
    </w:r>
    <w:r w:rsidRPr="0069137C">
      <w:rPr>
        <w:sz w:val="18"/>
        <w:szCs w:val="18"/>
      </w:rPr>
      <w:instrText xml:space="preserve"> NUMPAGES   \* MERGEFORMAT </w:instrText>
    </w:r>
    <w:r w:rsidRPr="0069137C">
      <w:rPr>
        <w:sz w:val="18"/>
        <w:szCs w:val="18"/>
      </w:rPr>
      <w:fldChar w:fldCharType="separate"/>
    </w:r>
    <w:r w:rsidR="0089559A">
      <w:rPr>
        <w:noProof/>
        <w:sz w:val="18"/>
        <w:szCs w:val="18"/>
      </w:rPr>
      <w:t>2</w:t>
    </w:r>
    <w:r w:rsidRPr="0069137C">
      <w:rPr>
        <w:sz w:val="18"/>
        <w:szCs w:val="18"/>
      </w:rPr>
      <w:fldChar w:fldCharType="end"/>
    </w:r>
    <w:r>
      <w:tab/>
    </w:r>
    <w:r w:rsidR="00971BE6">
      <w:rPr>
        <w:sz w:val="28"/>
        <w:szCs w:val="28"/>
      </w:rPr>
      <w:t>P-1</w:t>
    </w:r>
    <w:r w:rsidR="00206FF4">
      <w:rPr>
        <w:sz w:val="28"/>
        <w:szCs w:val="28"/>
      </w:rPr>
      <w:t>316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B7" w:rsidRDefault="00480BB7" w:rsidP="0069137C">
      <w:r>
        <w:separator/>
      </w:r>
    </w:p>
  </w:footnote>
  <w:footnote w:type="continuationSeparator" w:id="0">
    <w:p w:rsidR="00480BB7" w:rsidRDefault="00480BB7" w:rsidP="00691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0A8C"/>
    <w:multiLevelType w:val="hybridMultilevel"/>
    <w:tmpl w:val="A490A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62078"/>
    <w:multiLevelType w:val="hybridMultilevel"/>
    <w:tmpl w:val="235CD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BB11C1"/>
    <w:multiLevelType w:val="hybridMultilevel"/>
    <w:tmpl w:val="863C2484"/>
    <w:lvl w:ilvl="0" w:tplc="72967724">
      <w:start w:val="65535"/>
      <w:numFmt w:val="bullet"/>
      <w:lvlText w:val=""/>
      <w:lvlJc w:val="left"/>
      <w:pPr>
        <w:tabs>
          <w:tab w:val="num" w:pos="1800"/>
        </w:tabs>
        <w:ind w:left="1440" w:firstLine="0"/>
      </w:pPr>
      <w:rPr>
        <w:rFonts w:ascii="Symbol" w:hAnsi="Symbol" w:hint="default"/>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AA74B83"/>
    <w:multiLevelType w:val="hybridMultilevel"/>
    <w:tmpl w:val="3FA85E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C76521"/>
    <w:multiLevelType w:val="hybridMultilevel"/>
    <w:tmpl w:val="2FD68C76"/>
    <w:lvl w:ilvl="0" w:tplc="04090001">
      <w:start w:val="1"/>
      <w:numFmt w:val="bullet"/>
      <w:lvlText w:val=""/>
      <w:lvlJc w:val="left"/>
      <w:pPr>
        <w:tabs>
          <w:tab w:val="num" w:pos="720"/>
        </w:tabs>
        <w:ind w:left="720" w:hanging="360"/>
      </w:pPr>
      <w:rPr>
        <w:rFonts w:ascii="Symbol" w:hAnsi="Symbol" w:hint="default"/>
      </w:rPr>
    </w:lvl>
    <w:lvl w:ilvl="1" w:tplc="FBA228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0954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572C35"/>
    <w:multiLevelType w:val="hybridMultilevel"/>
    <w:tmpl w:val="F230E1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04685"/>
    <w:multiLevelType w:val="hybridMultilevel"/>
    <w:tmpl w:val="BA3E5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AC"/>
    <w:rsid w:val="00014770"/>
    <w:rsid w:val="0005599D"/>
    <w:rsid w:val="00061BFC"/>
    <w:rsid w:val="00146897"/>
    <w:rsid w:val="0015164E"/>
    <w:rsid w:val="0016414A"/>
    <w:rsid w:val="00165192"/>
    <w:rsid w:val="001E4983"/>
    <w:rsid w:val="001E4B53"/>
    <w:rsid w:val="00206FF4"/>
    <w:rsid w:val="00207C20"/>
    <w:rsid w:val="0023791C"/>
    <w:rsid w:val="002A501E"/>
    <w:rsid w:val="002E6E4C"/>
    <w:rsid w:val="00302574"/>
    <w:rsid w:val="00334520"/>
    <w:rsid w:val="00344D31"/>
    <w:rsid w:val="00345F19"/>
    <w:rsid w:val="00356486"/>
    <w:rsid w:val="00356781"/>
    <w:rsid w:val="0039443E"/>
    <w:rsid w:val="003A1802"/>
    <w:rsid w:val="003B41E8"/>
    <w:rsid w:val="003C3A9F"/>
    <w:rsid w:val="003C5080"/>
    <w:rsid w:val="003F09FE"/>
    <w:rsid w:val="003F6C43"/>
    <w:rsid w:val="0045147F"/>
    <w:rsid w:val="004776A8"/>
    <w:rsid w:val="00480BB7"/>
    <w:rsid w:val="004C272D"/>
    <w:rsid w:val="004C5D3C"/>
    <w:rsid w:val="00520145"/>
    <w:rsid w:val="0053495F"/>
    <w:rsid w:val="0055383A"/>
    <w:rsid w:val="005A351D"/>
    <w:rsid w:val="005A4C37"/>
    <w:rsid w:val="005C3275"/>
    <w:rsid w:val="005D38E9"/>
    <w:rsid w:val="005E4CDC"/>
    <w:rsid w:val="005E5AC1"/>
    <w:rsid w:val="0060631E"/>
    <w:rsid w:val="00614687"/>
    <w:rsid w:val="006177E6"/>
    <w:rsid w:val="00666722"/>
    <w:rsid w:val="006744AC"/>
    <w:rsid w:val="00685F81"/>
    <w:rsid w:val="0069137C"/>
    <w:rsid w:val="006B41B7"/>
    <w:rsid w:val="006E6F31"/>
    <w:rsid w:val="0071281B"/>
    <w:rsid w:val="00760520"/>
    <w:rsid w:val="00781180"/>
    <w:rsid w:val="007C3313"/>
    <w:rsid w:val="00822645"/>
    <w:rsid w:val="008376A6"/>
    <w:rsid w:val="0084253B"/>
    <w:rsid w:val="00847295"/>
    <w:rsid w:val="00852B72"/>
    <w:rsid w:val="00855F84"/>
    <w:rsid w:val="0087228A"/>
    <w:rsid w:val="00883647"/>
    <w:rsid w:val="0089559A"/>
    <w:rsid w:val="008A1CE7"/>
    <w:rsid w:val="008F3979"/>
    <w:rsid w:val="009174D3"/>
    <w:rsid w:val="00921E5E"/>
    <w:rsid w:val="00925E91"/>
    <w:rsid w:val="00971BE6"/>
    <w:rsid w:val="0097722C"/>
    <w:rsid w:val="00982103"/>
    <w:rsid w:val="009A7A5E"/>
    <w:rsid w:val="009C2323"/>
    <w:rsid w:val="009F7B1C"/>
    <w:rsid w:val="00A240E0"/>
    <w:rsid w:val="00A25C2E"/>
    <w:rsid w:val="00A44DC6"/>
    <w:rsid w:val="00A70625"/>
    <w:rsid w:val="00A9056A"/>
    <w:rsid w:val="00A9489C"/>
    <w:rsid w:val="00AA52A2"/>
    <w:rsid w:val="00AD3C5B"/>
    <w:rsid w:val="00AF5760"/>
    <w:rsid w:val="00B00674"/>
    <w:rsid w:val="00B13E60"/>
    <w:rsid w:val="00B406B6"/>
    <w:rsid w:val="00B728B8"/>
    <w:rsid w:val="00B77016"/>
    <w:rsid w:val="00B94CDB"/>
    <w:rsid w:val="00BC08C2"/>
    <w:rsid w:val="00BD13E7"/>
    <w:rsid w:val="00BD14CF"/>
    <w:rsid w:val="00BF3AEA"/>
    <w:rsid w:val="00C32CF1"/>
    <w:rsid w:val="00C41959"/>
    <w:rsid w:val="00CB5530"/>
    <w:rsid w:val="00D07335"/>
    <w:rsid w:val="00D66E9F"/>
    <w:rsid w:val="00D953A2"/>
    <w:rsid w:val="00DF0006"/>
    <w:rsid w:val="00E24BAB"/>
    <w:rsid w:val="00E84E92"/>
    <w:rsid w:val="00ED50A5"/>
    <w:rsid w:val="00EE2ACB"/>
    <w:rsid w:val="00F04F42"/>
    <w:rsid w:val="00F4126B"/>
    <w:rsid w:val="00F77EEE"/>
    <w:rsid w:val="00F81E6C"/>
    <w:rsid w:val="00FB0686"/>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BB9E52-B9B0-4696-AA31-231A7CD6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44AC"/>
    <w:pPr>
      <w:jc w:val="center"/>
    </w:pPr>
    <w:rPr>
      <w:b/>
      <w:bCs/>
    </w:rPr>
  </w:style>
  <w:style w:type="paragraph" w:styleId="Header">
    <w:name w:val="header"/>
    <w:basedOn w:val="Normal"/>
    <w:link w:val="HeaderChar"/>
    <w:rsid w:val="0069137C"/>
    <w:pPr>
      <w:tabs>
        <w:tab w:val="center" w:pos="4680"/>
        <w:tab w:val="right" w:pos="9360"/>
      </w:tabs>
    </w:pPr>
  </w:style>
  <w:style w:type="character" w:customStyle="1" w:styleId="HeaderChar">
    <w:name w:val="Header Char"/>
    <w:link w:val="Header"/>
    <w:rsid w:val="0069137C"/>
    <w:rPr>
      <w:sz w:val="24"/>
      <w:szCs w:val="24"/>
    </w:rPr>
  </w:style>
  <w:style w:type="paragraph" w:styleId="Footer">
    <w:name w:val="footer"/>
    <w:basedOn w:val="Normal"/>
    <w:link w:val="FooterChar"/>
    <w:rsid w:val="0069137C"/>
    <w:pPr>
      <w:tabs>
        <w:tab w:val="center" w:pos="4680"/>
        <w:tab w:val="right" w:pos="9360"/>
      </w:tabs>
    </w:pPr>
  </w:style>
  <w:style w:type="character" w:customStyle="1" w:styleId="FooterChar">
    <w:name w:val="Footer Char"/>
    <w:link w:val="Footer"/>
    <w:rsid w:val="0069137C"/>
    <w:rPr>
      <w:sz w:val="24"/>
      <w:szCs w:val="24"/>
    </w:rPr>
  </w:style>
  <w:style w:type="paragraph" w:styleId="DocumentMap">
    <w:name w:val="Document Map"/>
    <w:basedOn w:val="Normal"/>
    <w:semiHidden/>
    <w:rsid w:val="0060631E"/>
    <w:pPr>
      <w:shd w:val="clear" w:color="auto" w:fill="000080"/>
    </w:pPr>
    <w:rPr>
      <w:rFonts w:ascii="Tahoma" w:hAnsi="Tahoma" w:cs="Tahoma"/>
      <w:sz w:val="20"/>
      <w:szCs w:val="20"/>
    </w:rPr>
  </w:style>
  <w:style w:type="paragraph" w:styleId="BalloonText">
    <w:name w:val="Balloon Text"/>
    <w:basedOn w:val="Normal"/>
    <w:link w:val="BalloonTextChar"/>
    <w:rsid w:val="0071281B"/>
    <w:rPr>
      <w:rFonts w:ascii="Tahoma" w:hAnsi="Tahoma" w:cs="Tahoma"/>
      <w:sz w:val="16"/>
      <w:szCs w:val="16"/>
    </w:rPr>
  </w:style>
  <w:style w:type="character" w:customStyle="1" w:styleId="BalloonTextChar">
    <w:name w:val="Balloon Text Char"/>
    <w:link w:val="BalloonText"/>
    <w:rsid w:val="0071281B"/>
    <w:rPr>
      <w:rFonts w:ascii="Tahoma" w:hAnsi="Tahoma" w:cs="Tahoma"/>
      <w:sz w:val="16"/>
      <w:szCs w:val="16"/>
    </w:rPr>
  </w:style>
  <w:style w:type="paragraph" w:styleId="BodyText">
    <w:name w:val="Body Text"/>
    <w:basedOn w:val="Normal"/>
    <w:link w:val="BodyTextChar"/>
    <w:rsid w:val="00971BE6"/>
    <w:pPr>
      <w:spacing w:before="100" w:beforeAutospacing="1"/>
      <w:jc w:val="both"/>
    </w:pPr>
  </w:style>
  <w:style w:type="character" w:customStyle="1" w:styleId="BodyTextChar">
    <w:name w:val="Body Text Char"/>
    <w:basedOn w:val="DefaultParagraphFont"/>
    <w:link w:val="BodyText"/>
    <w:rsid w:val="00971BE6"/>
    <w:rPr>
      <w:sz w:val="24"/>
      <w:szCs w:val="24"/>
    </w:rPr>
  </w:style>
  <w:style w:type="paragraph" w:styleId="NormalWeb">
    <w:name w:val="Normal (Web)"/>
    <w:basedOn w:val="Normal"/>
    <w:uiPriority w:val="99"/>
    <w:unhideWhenUsed/>
    <w:rsid w:val="00BD13E7"/>
    <w:pPr>
      <w:spacing w:before="100" w:beforeAutospacing="1" w:after="100" w:afterAutospacing="1"/>
    </w:pPr>
  </w:style>
  <w:style w:type="character" w:styleId="Hyperlink">
    <w:name w:val="Hyperlink"/>
    <w:basedOn w:val="DefaultParagraphFont"/>
    <w:uiPriority w:val="99"/>
    <w:unhideWhenUsed/>
    <w:rsid w:val="00BD1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5577">
      <w:bodyDiv w:val="1"/>
      <w:marLeft w:val="0"/>
      <w:marRight w:val="0"/>
      <w:marTop w:val="0"/>
      <w:marBottom w:val="0"/>
      <w:divBdr>
        <w:top w:val="none" w:sz="0" w:space="0" w:color="auto"/>
        <w:left w:val="none" w:sz="0" w:space="0" w:color="auto"/>
        <w:bottom w:val="none" w:sz="0" w:space="0" w:color="auto"/>
        <w:right w:val="none" w:sz="0" w:space="0" w:color="auto"/>
      </w:divBdr>
    </w:div>
    <w:div w:id="16979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flfamilies.com/specialty-treatment-team-maps" TargetMode="External"/><Relationship Id="rId3" Type="http://schemas.openxmlformats.org/officeDocument/2006/relationships/settings" Target="settings.xml"/><Relationship Id="rId7" Type="http://schemas.openxmlformats.org/officeDocument/2006/relationships/hyperlink" Target="https://988floridalife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Mental Health, Substance Abuse and Suicide Risk Screening</vt:lpstr>
    </vt:vector>
  </TitlesOfParts>
  <Company>CDS Family &amp; Behavioral Health Services, Inc.</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Substance Abuse and Suicide Risk Screening</dc:title>
  <dc:subject/>
  <dc:creator>Sam P. Clark</dc:creator>
  <cp:keywords/>
  <dc:description/>
  <cp:lastModifiedBy>Sam Clark</cp:lastModifiedBy>
  <cp:revision>2</cp:revision>
  <cp:lastPrinted>2011-08-10T12:24:00Z</cp:lastPrinted>
  <dcterms:created xsi:type="dcterms:W3CDTF">2026-03-08T22:09:00Z</dcterms:created>
  <dcterms:modified xsi:type="dcterms:W3CDTF">2026-03-08T22:09:00Z</dcterms:modified>
</cp:coreProperties>
</file>